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07129B">
      <w:pPr>
        <w:spacing w:line="500" w:lineRule="exact"/>
        <w:jc w:val="center"/>
        <w:rPr>
          <w:rFonts w:hint="eastAsia" w:ascii="宋体" w:hAnsi="宋体" w:eastAsia="宋体" w:cs="Times New Roman"/>
          <w:b/>
          <w:bCs/>
          <w:color w:val="auto"/>
          <w:sz w:val="28"/>
          <w:szCs w:val="28"/>
          <w:highlight w:val="none"/>
          <w:lang w:eastAsia="zh-CN"/>
        </w:rPr>
      </w:pPr>
      <w:r>
        <w:rPr>
          <w:rFonts w:hint="eastAsia" w:ascii="宋体" w:hAnsi="宋体" w:eastAsia="宋体" w:cs="Times New Roman"/>
          <w:b/>
          <w:bCs/>
          <w:color w:val="auto"/>
          <w:sz w:val="28"/>
          <w:szCs w:val="28"/>
          <w:highlight w:val="none"/>
          <w:lang w:eastAsia="zh-CN"/>
        </w:rPr>
        <w:t>宿迁市楚光能源发展集团有限公司监理服务框架协议采购项目</w:t>
      </w:r>
    </w:p>
    <w:p w14:paraId="146FD9A1">
      <w:pPr>
        <w:spacing w:line="500" w:lineRule="exact"/>
        <w:jc w:val="center"/>
        <w:rPr>
          <w:rFonts w:hint="default" w:ascii="宋体" w:hAnsi="宋体" w:eastAsia="宋体" w:cs="Times New Roman"/>
          <w:b/>
          <w:bCs/>
          <w:color w:val="auto"/>
          <w:sz w:val="28"/>
          <w:szCs w:val="28"/>
          <w:highlight w:val="none"/>
          <w:lang w:val="en-US" w:eastAsia="zh-CN"/>
        </w:rPr>
      </w:pPr>
      <w:r>
        <w:rPr>
          <w:rFonts w:hint="eastAsia" w:ascii="宋体" w:hAnsi="宋体" w:cs="Times New Roman"/>
          <w:b/>
          <w:bCs/>
          <w:color w:val="auto"/>
          <w:sz w:val="28"/>
          <w:szCs w:val="28"/>
          <w:highlight w:val="none"/>
          <w:lang w:val="en-US" w:eastAsia="zh-CN"/>
        </w:rPr>
        <w:t>入围公告</w:t>
      </w:r>
    </w:p>
    <w:p w14:paraId="0DD39D0D">
      <w:pPr>
        <w:spacing w:line="500" w:lineRule="exact"/>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江苏万博工程项目管理有限公司</w:t>
      </w:r>
      <w:r>
        <w:rPr>
          <w:rFonts w:hint="eastAsia" w:ascii="宋体" w:hAnsi="宋体" w:eastAsia="宋体" w:cs="宋体"/>
          <w:color w:val="auto"/>
          <w:kern w:val="0"/>
          <w:sz w:val="24"/>
          <w:highlight w:val="none"/>
        </w:rPr>
        <w:t>受</w:t>
      </w:r>
      <w:r>
        <w:rPr>
          <w:rFonts w:hint="eastAsia" w:ascii="宋体" w:hAnsi="宋体" w:eastAsia="宋体" w:cs="宋体"/>
          <w:color w:val="auto"/>
          <w:kern w:val="0"/>
          <w:sz w:val="24"/>
          <w:highlight w:val="none"/>
          <w:lang w:eastAsia="zh-CN"/>
        </w:rPr>
        <w:t>宿迁市楚光能源发展集团有限公司</w:t>
      </w:r>
      <w:r>
        <w:rPr>
          <w:rFonts w:hint="eastAsia" w:ascii="宋体" w:hAnsi="宋体" w:eastAsia="宋体" w:cs="宋体"/>
          <w:color w:val="auto"/>
          <w:kern w:val="0"/>
          <w:sz w:val="24"/>
          <w:highlight w:val="none"/>
        </w:rPr>
        <w:t>委托，</w:t>
      </w:r>
      <w:r>
        <w:rPr>
          <w:rFonts w:hint="eastAsia" w:ascii="宋体" w:hAnsi="宋体" w:eastAsia="宋体" w:cs="宋体"/>
          <w:color w:val="auto"/>
          <w:kern w:val="0"/>
          <w:sz w:val="24"/>
          <w:highlight w:val="none"/>
          <w:lang w:eastAsia="zh-CN"/>
        </w:rPr>
        <w:t>就宿迁市楚光能源发展集团有限公司监理服务框架协议采购项目进行框架协议</w:t>
      </w:r>
      <w:r>
        <w:rPr>
          <w:rFonts w:hint="eastAsia" w:ascii="宋体" w:hAnsi="宋体" w:eastAsia="宋体" w:cs="宋体"/>
          <w:color w:val="auto"/>
          <w:kern w:val="0"/>
          <w:sz w:val="24"/>
          <w:highlight w:val="none"/>
          <w:lang w:val="en-US" w:eastAsia="zh-CN"/>
        </w:rPr>
        <w:t>征集</w:t>
      </w:r>
      <w:r>
        <w:rPr>
          <w:rFonts w:hint="eastAsia" w:ascii="宋体" w:hAnsi="宋体" w:eastAsia="宋体" w:cs="宋体"/>
          <w:color w:val="auto"/>
          <w:kern w:val="0"/>
          <w:sz w:val="24"/>
          <w:highlight w:val="none"/>
          <w:lang w:eastAsia="zh-CN"/>
        </w:rPr>
        <w:t>，</w:t>
      </w:r>
      <w:r>
        <w:rPr>
          <w:rFonts w:hint="eastAsia" w:ascii="宋体" w:hAnsi="宋体" w:eastAsia="宋体" w:cs="宋体"/>
          <w:color w:val="auto"/>
          <w:kern w:val="0"/>
          <w:sz w:val="24"/>
          <w:highlight w:val="none"/>
        </w:rPr>
        <w:t>现就本次入围结果公布如下：</w:t>
      </w:r>
    </w:p>
    <w:p w14:paraId="192790E3">
      <w:pPr>
        <w:spacing w:line="500" w:lineRule="exact"/>
        <w:ind w:firstLine="482" w:firstLineChars="200"/>
        <w:rPr>
          <w:rFonts w:hint="eastAsia" w:ascii="宋体" w:hAnsi="宋体" w:eastAsia="宋体" w:cs="Times New Roman"/>
          <w:color w:val="auto"/>
          <w:sz w:val="24"/>
          <w:szCs w:val="24"/>
          <w:highlight w:val="none"/>
          <w:lang w:eastAsia="zh-CN"/>
        </w:rPr>
      </w:pPr>
      <w:r>
        <w:rPr>
          <w:rFonts w:hint="eastAsia" w:ascii="宋体" w:hAnsi="宋体" w:eastAsia="宋体" w:cs="Times New Roman"/>
          <w:b/>
          <w:color w:val="auto"/>
          <w:sz w:val="24"/>
          <w:highlight w:val="none"/>
        </w:rPr>
        <w:t>一、项目编号：</w:t>
      </w:r>
      <w:r>
        <w:rPr>
          <w:rFonts w:hint="eastAsia" w:ascii="宋体" w:hAnsi="宋体" w:eastAsia="宋体" w:cs="Times New Roman"/>
          <w:color w:val="auto"/>
          <w:sz w:val="24"/>
          <w:highlight w:val="none"/>
          <w:lang w:val="en-US" w:eastAsia="zh-CN"/>
        </w:rPr>
        <w:t>JSWB[2025]0924号</w:t>
      </w:r>
    </w:p>
    <w:p w14:paraId="2816B5F8">
      <w:pPr>
        <w:spacing w:line="500" w:lineRule="exact"/>
        <w:ind w:firstLine="482" w:firstLineChars="200"/>
        <w:rPr>
          <w:rFonts w:hint="eastAsia" w:ascii="宋体" w:hAnsi="宋体" w:eastAsia="宋体" w:cs="Times New Roman"/>
          <w:color w:val="auto"/>
          <w:sz w:val="24"/>
          <w:szCs w:val="24"/>
          <w:highlight w:val="none"/>
          <w:lang w:eastAsia="zh-CN"/>
        </w:rPr>
      </w:pPr>
      <w:r>
        <w:rPr>
          <w:rFonts w:hint="eastAsia" w:ascii="宋体" w:hAnsi="宋体" w:eastAsia="宋体" w:cs="Times New Roman"/>
          <w:b/>
          <w:color w:val="auto"/>
          <w:sz w:val="24"/>
          <w:highlight w:val="none"/>
          <w:lang w:val="en-US" w:eastAsia="zh-CN"/>
        </w:rPr>
        <w:t>二、</w:t>
      </w:r>
      <w:r>
        <w:rPr>
          <w:rFonts w:hint="eastAsia" w:ascii="宋体" w:hAnsi="宋体" w:eastAsia="宋体" w:cs="Times New Roman"/>
          <w:b/>
          <w:color w:val="auto"/>
          <w:sz w:val="24"/>
          <w:highlight w:val="none"/>
        </w:rPr>
        <w:t>项目名称：</w:t>
      </w:r>
      <w:r>
        <w:rPr>
          <w:rFonts w:hint="eastAsia" w:ascii="宋体" w:hAnsi="宋体" w:eastAsia="宋体" w:cs="Times New Roman"/>
          <w:color w:val="auto"/>
          <w:sz w:val="24"/>
          <w:highlight w:val="none"/>
          <w:lang w:eastAsia="zh-CN"/>
        </w:rPr>
        <w:t>宿迁市楚光能源发展集团有限公司监理服务框架协议采购项目</w:t>
      </w:r>
    </w:p>
    <w:p w14:paraId="1DB673C3">
      <w:pPr>
        <w:spacing w:line="500" w:lineRule="exact"/>
        <w:ind w:firstLine="482" w:firstLineChars="200"/>
        <w:rPr>
          <w:rFonts w:hint="default" w:ascii="宋体" w:hAnsi="宋体" w:eastAsia="宋体" w:cs="Times New Roman"/>
          <w:b/>
          <w:color w:val="auto"/>
          <w:sz w:val="24"/>
          <w:highlight w:val="none"/>
          <w:lang w:val="en-US" w:eastAsia="zh-CN"/>
        </w:rPr>
      </w:pPr>
      <w:r>
        <w:rPr>
          <w:rFonts w:hint="eastAsia" w:ascii="宋体" w:hAnsi="宋体" w:eastAsia="宋体" w:cs="Times New Roman"/>
          <w:b/>
          <w:color w:val="auto"/>
          <w:sz w:val="24"/>
          <w:highlight w:val="none"/>
        </w:rPr>
        <w:t>三、</w:t>
      </w:r>
      <w:r>
        <w:rPr>
          <w:rFonts w:hint="eastAsia" w:ascii="宋体" w:hAnsi="宋体" w:cs="Times New Roman"/>
          <w:b/>
          <w:color w:val="auto"/>
          <w:sz w:val="24"/>
          <w:highlight w:val="none"/>
          <w:lang w:val="en-US" w:eastAsia="zh-CN"/>
        </w:rPr>
        <w:t>入围信息</w:t>
      </w:r>
    </w:p>
    <w:p w14:paraId="17EF6B67">
      <w:pPr>
        <w:spacing w:line="500" w:lineRule="exact"/>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（一）</w:t>
      </w:r>
      <w:r>
        <w:rPr>
          <w:rFonts w:hint="eastAsia" w:ascii="宋体" w:hAnsi="宋体" w:eastAsia="宋体" w:cs="Times New Roman"/>
          <w:color w:val="auto"/>
          <w:sz w:val="24"/>
          <w:highlight w:val="none"/>
          <w:lang w:eastAsia="zh-CN"/>
        </w:rPr>
        <w:t>宿迁市楚光能源发展集团有限公司监理服务框架协议采购项目（</w:t>
      </w:r>
      <w:r>
        <w:rPr>
          <w:rFonts w:hint="eastAsia" w:ascii="宋体" w:hAnsi="宋体" w:eastAsia="宋体" w:cs="宋体"/>
          <w:color w:val="auto"/>
          <w:sz w:val="24"/>
          <w:highlight w:val="none"/>
          <w:lang w:val="en-US" w:eastAsia="zh-CN"/>
        </w:rPr>
        <w:t>分包一）入围信息：</w:t>
      </w:r>
    </w:p>
    <w:tbl>
      <w:tblPr>
        <w:tblStyle w:val="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96" w:type="dxa"/>
          <w:bottom w:w="45" w:type="dxa"/>
          <w:right w:w="96" w:type="dxa"/>
        </w:tblCellMar>
      </w:tblPr>
      <w:tblGrid>
        <w:gridCol w:w="792"/>
        <w:gridCol w:w="2668"/>
        <w:gridCol w:w="5062"/>
      </w:tblGrid>
      <w:tr w14:paraId="2C408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0" w:hRule="atLeast"/>
          <w:tblHeader/>
          <w:jc w:val="center"/>
        </w:trPr>
        <w:tc>
          <w:tcPr>
            <w:tcW w:w="792" w:type="dxa"/>
            <w:vAlign w:val="center"/>
          </w:tcPr>
          <w:p w14:paraId="3B9D1557">
            <w:pPr>
              <w:pStyle w:val="2"/>
              <w:snapToGrid w:val="0"/>
              <w:ind w:left="0" w:leftChars="0" w:right="0" w:rightChars="0" w:firstLine="0" w:firstLineChars="0"/>
              <w:jc w:val="center"/>
              <w:rPr>
                <w:rFonts w:hint="default"/>
                <w:b/>
                <w:vertAlign w:val="baseline"/>
                <w:lang w:val="en-US" w:eastAsia="zh-CN"/>
              </w:rPr>
            </w:pPr>
            <w:r>
              <w:rPr>
                <w:rFonts w:hint="eastAsia"/>
                <w:b/>
                <w:vertAlign w:val="baseline"/>
                <w:lang w:val="en-US" w:eastAsia="zh-CN"/>
              </w:rPr>
              <w:t>序号</w:t>
            </w:r>
          </w:p>
        </w:tc>
        <w:tc>
          <w:tcPr>
            <w:tcW w:w="2668" w:type="dxa"/>
            <w:vAlign w:val="center"/>
          </w:tcPr>
          <w:p w14:paraId="3640FA95">
            <w:pPr>
              <w:pStyle w:val="2"/>
              <w:snapToGrid w:val="0"/>
              <w:ind w:left="0" w:leftChars="0" w:right="0" w:rightChars="0" w:firstLine="0" w:firstLineChars="0"/>
              <w:jc w:val="center"/>
              <w:rPr>
                <w:rFonts w:hint="eastAsia"/>
                <w:b/>
                <w:vertAlign w:val="baseline"/>
                <w:lang w:val="en-US" w:eastAsia="zh-CN"/>
              </w:rPr>
            </w:pPr>
            <w:r>
              <w:rPr>
                <w:rFonts w:hint="eastAsia" w:hAnsi="宋体" w:cs="宋体"/>
                <w:b/>
                <w:color w:val="auto"/>
                <w:sz w:val="24"/>
                <w:highlight w:val="none"/>
                <w:lang w:val="en-US" w:eastAsia="zh-CN"/>
              </w:rPr>
              <w:t>供应商名称</w:t>
            </w:r>
          </w:p>
        </w:tc>
        <w:tc>
          <w:tcPr>
            <w:tcW w:w="5062" w:type="dxa"/>
            <w:vAlign w:val="center"/>
          </w:tcPr>
          <w:p w14:paraId="564674F6">
            <w:pPr>
              <w:pStyle w:val="2"/>
              <w:snapToGrid w:val="0"/>
              <w:ind w:left="0" w:leftChars="0" w:right="0" w:rightChars="0" w:firstLine="0" w:firstLineChars="0"/>
              <w:jc w:val="center"/>
              <w:rPr>
                <w:rFonts w:hint="default"/>
                <w:b/>
                <w:vertAlign w:val="baseline"/>
                <w:lang w:val="en-US" w:eastAsia="zh-CN"/>
              </w:rPr>
            </w:pPr>
            <w:r>
              <w:rPr>
                <w:rFonts w:hint="eastAsia" w:hAnsi="宋体" w:cs="宋体"/>
                <w:b/>
                <w:color w:val="auto"/>
                <w:sz w:val="24"/>
                <w:highlight w:val="none"/>
                <w:lang w:val="en-US" w:eastAsia="zh-CN"/>
              </w:rPr>
              <w:t>供应商地址</w:t>
            </w:r>
          </w:p>
        </w:tc>
      </w:tr>
      <w:tr w14:paraId="13563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0" w:hRule="atLeast"/>
          <w:jc w:val="center"/>
        </w:trPr>
        <w:tc>
          <w:tcPr>
            <w:tcW w:w="792" w:type="dxa"/>
            <w:vAlign w:val="center"/>
          </w:tcPr>
          <w:p w14:paraId="54B0D4C8">
            <w:pPr>
              <w:pStyle w:val="2"/>
              <w:snapToGrid w:val="0"/>
              <w:ind w:left="0" w:leftChars="0" w:right="0" w:rightChars="0" w:firstLine="0" w:firstLineChars="0"/>
              <w:jc w:val="center"/>
              <w:rPr>
                <w:rFonts w:hint="default" w:ascii="宋体" w:eastAsia="宋体"/>
                <w:sz w:val="24"/>
                <w:vertAlign w:val="baseline"/>
                <w:lang w:val="en-US" w:eastAsia="zh-CN"/>
              </w:rPr>
            </w:pPr>
            <w:r>
              <w:rPr>
                <w:rFonts w:hint="eastAsia" w:ascii="宋体" w:eastAsia="宋体"/>
                <w:sz w:val="24"/>
                <w:vertAlign w:val="baseline"/>
                <w:lang w:val="en-US" w:eastAsia="zh-CN"/>
              </w:rPr>
              <w:t>1</w:t>
            </w:r>
          </w:p>
        </w:tc>
        <w:tc>
          <w:tcPr>
            <w:tcW w:w="2668" w:type="dxa"/>
            <w:vAlign w:val="center"/>
          </w:tcPr>
          <w:p w14:paraId="2900FD65">
            <w:pPr>
              <w:widowControl/>
              <w:shd w:val="clear" w:color="auto" w:fill="FFFFFF"/>
              <w:snapToGrid w:val="0"/>
              <w:spacing w:line="240" w:lineRule="auto"/>
              <w:ind w:left="0" w:leftChars="0" w:right="0" w:rightChars="0" w:firstLine="0" w:firstLineChars="0"/>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江苏天园项目管理集团有限公司</w:t>
            </w:r>
          </w:p>
        </w:tc>
        <w:tc>
          <w:tcPr>
            <w:tcW w:w="5062" w:type="dxa"/>
            <w:vAlign w:val="center"/>
          </w:tcPr>
          <w:p w14:paraId="2EB799DB">
            <w:pPr>
              <w:widowControl/>
              <w:shd w:val="clear" w:color="auto" w:fill="FFFFFF"/>
              <w:snapToGrid w:val="0"/>
              <w:spacing w:line="240" w:lineRule="auto"/>
              <w:ind w:left="0" w:leftChars="0" w:right="0" w:rightChars="0" w:firstLine="0" w:firstLineChars="0"/>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宿迁市西湖路308号(万源商厦八楼)</w:t>
            </w:r>
          </w:p>
        </w:tc>
      </w:tr>
      <w:tr w14:paraId="2E5E6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0" w:hRule="atLeast"/>
          <w:jc w:val="center"/>
        </w:trPr>
        <w:tc>
          <w:tcPr>
            <w:tcW w:w="792" w:type="dxa"/>
            <w:vAlign w:val="center"/>
          </w:tcPr>
          <w:p w14:paraId="57BC70F1">
            <w:pPr>
              <w:pStyle w:val="2"/>
              <w:snapToGrid w:val="0"/>
              <w:ind w:left="0" w:leftChars="0" w:right="0" w:rightChars="0" w:firstLine="0" w:firstLineChars="0"/>
              <w:jc w:val="center"/>
              <w:rPr>
                <w:rFonts w:hint="default" w:ascii="宋体" w:eastAsia="宋体"/>
                <w:sz w:val="24"/>
                <w:vertAlign w:val="baseline"/>
                <w:lang w:val="en-US" w:eastAsia="zh-CN"/>
              </w:rPr>
            </w:pPr>
            <w:r>
              <w:rPr>
                <w:rFonts w:hint="eastAsia" w:ascii="宋体" w:eastAsia="宋体"/>
                <w:sz w:val="24"/>
                <w:vertAlign w:val="baseline"/>
                <w:lang w:val="en-US" w:eastAsia="zh-CN"/>
              </w:rPr>
              <w:t>2</w:t>
            </w:r>
          </w:p>
        </w:tc>
        <w:tc>
          <w:tcPr>
            <w:tcW w:w="2668" w:type="dxa"/>
            <w:vAlign w:val="center"/>
          </w:tcPr>
          <w:p w14:paraId="7F40C578">
            <w:pPr>
              <w:widowControl/>
              <w:shd w:val="clear" w:color="auto" w:fill="FFFFFF"/>
              <w:snapToGrid w:val="0"/>
              <w:spacing w:line="240" w:lineRule="auto"/>
              <w:ind w:left="0" w:leftChars="0" w:right="0" w:rightChars="0" w:firstLine="0" w:firstLineChars="0"/>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中邮通建设咨询有限公司</w:t>
            </w:r>
          </w:p>
        </w:tc>
        <w:tc>
          <w:tcPr>
            <w:tcW w:w="5062" w:type="dxa"/>
            <w:vAlign w:val="center"/>
          </w:tcPr>
          <w:p w14:paraId="6D271C7C">
            <w:pPr>
              <w:widowControl/>
              <w:shd w:val="clear" w:color="auto" w:fill="FFFFFF"/>
              <w:snapToGrid w:val="0"/>
              <w:spacing w:line="240" w:lineRule="auto"/>
              <w:ind w:left="0" w:leftChars="0" w:right="0" w:rightChars="0" w:firstLine="0" w:firstLineChars="0"/>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南京市江北新区泰山街道浦园路7号</w:t>
            </w:r>
          </w:p>
        </w:tc>
      </w:tr>
      <w:tr w14:paraId="1F353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0" w:hRule="atLeast"/>
          <w:jc w:val="center"/>
        </w:trPr>
        <w:tc>
          <w:tcPr>
            <w:tcW w:w="792" w:type="dxa"/>
            <w:vAlign w:val="center"/>
          </w:tcPr>
          <w:p w14:paraId="03A1BBD4">
            <w:pPr>
              <w:pStyle w:val="2"/>
              <w:snapToGrid w:val="0"/>
              <w:ind w:left="0" w:leftChars="0" w:right="0" w:rightChars="0" w:firstLine="0" w:firstLineChars="0"/>
              <w:jc w:val="center"/>
              <w:rPr>
                <w:rFonts w:hint="default" w:ascii="宋体" w:eastAsia="宋体"/>
                <w:sz w:val="24"/>
                <w:vertAlign w:val="baseline"/>
                <w:lang w:val="en-US" w:eastAsia="zh-CN"/>
              </w:rPr>
            </w:pPr>
            <w:r>
              <w:rPr>
                <w:rFonts w:hint="eastAsia" w:ascii="宋体" w:eastAsia="宋体"/>
                <w:sz w:val="24"/>
                <w:vertAlign w:val="baseline"/>
                <w:lang w:val="en-US" w:eastAsia="zh-CN"/>
              </w:rPr>
              <w:t>3</w:t>
            </w:r>
          </w:p>
        </w:tc>
        <w:tc>
          <w:tcPr>
            <w:tcW w:w="2668" w:type="dxa"/>
            <w:vAlign w:val="center"/>
          </w:tcPr>
          <w:p w14:paraId="40513AEF">
            <w:pPr>
              <w:widowControl/>
              <w:shd w:val="clear" w:color="auto" w:fill="FFFFFF"/>
              <w:snapToGrid w:val="0"/>
              <w:spacing w:line="240" w:lineRule="auto"/>
              <w:ind w:left="0" w:leftChars="0" w:right="0" w:rightChars="0" w:firstLine="0" w:firstLineChars="0"/>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江苏中源工程管理股份有限公司</w:t>
            </w:r>
          </w:p>
        </w:tc>
        <w:tc>
          <w:tcPr>
            <w:tcW w:w="5062" w:type="dxa"/>
            <w:vAlign w:val="center"/>
          </w:tcPr>
          <w:p w14:paraId="79AAF14D">
            <w:pPr>
              <w:widowControl/>
              <w:shd w:val="clear" w:color="auto" w:fill="FFFFFF"/>
              <w:snapToGrid w:val="0"/>
              <w:spacing w:line="240" w:lineRule="auto"/>
              <w:ind w:left="0" w:leftChars="0" w:right="0" w:rightChars="0" w:firstLine="0" w:firstLineChars="0"/>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南京市六合经济开发区龙中路88号</w:t>
            </w:r>
          </w:p>
        </w:tc>
      </w:tr>
      <w:tr w14:paraId="69F10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0" w:hRule="atLeast"/>
          <w:jc w:val="center"/>
        </w:trPr>
        <w:tc>
          <w:tcPr>
            <w:tcW w:w="792" w:type="dxa"/>
            <w:vAlign w:val="center"/>
          </w:tcPr>
          <w:p w14:paraId="2C8B6BF4">
            <w:pPr>
              <w:pStyle w:val="2"/>
              <w:snapToGrid w:val="0"/>
              <w:ind w:left="0" w:leftChars="0" w:right="0" w:rightChars="0" w:firstLine="0" w:firstLineChars="0"/>
              <w:jc w:val="center"/>
              <w:rPr>
                <w:rFonts w:hint="default" w:ascii="宋体" w:eastAsia="宋体"/>
                <w:sz w:val="24"/>
                <w:vertAlign w:val="baseline"/>
                <w:lang w:val="en-US" w:eastAsia="zh-CN"/>
              </w:rPr>
            </w:pPr>
            <w:r>
              <w:rPr>
                <w:rFonts w:hint="eastAsia" w:ascii="宋体" w:eastAsia="宋体"/>
                <w:sz w:val="24"/>
                <w:vertAlign w:val="baseline"/>
                <w:lang w:val="en-US" w:eastAsia="zh-CN"/>
              </w:rPr>
              <w:t>4</w:t>
            </w:r>
          </w:p>
        </w:tc>
        <w:tc>
          <w:tcPr>
            <w:tcW w:w="2668" w:type="dxa"/>
            <w:vAlign w:val="center"/>
          </w:tcPr>
          <w:p w14:paraId="7D86FFDF">
            <w:pPr>
              <w:widowControl/>
              <w:shd w:val="clear" w:color="auto" w:fill="FFFFFF"/>
              <w:snapToGrid w:val="0"/>
              <w:spacing w:line="240" w:lineRule="auto"/>
              <w:ind w:left="0" w:leftChars="0" w:right="0" w:rightChars="0" w:firstLine="0" w:firstLineChars="0"/>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江苏政泰建筑设计集团有限公司</w:t>
            </w:r>
          </w:p>
        </w:tc>
        <w:tc>
          <w:tcPr>
            <w:tcW w:w="5062" w:type="dxa"/>
            <w:vAlign w:val="center"/>
          </w:tcPr>
          <w:p w14:paraId="0FB78602">
            <w:pPr>
              <w:widowControl/>
              <w:shd w:val="clear" w:color="auto" w:fill="FFFFFF"/>
              <w:snapToGrid w:val="0"/>
              <w:spacing w:line="240" w:lineRule="auto"/>
              <w:ind w:left="0" w:leftChars="0" w:right="0" w:rightChars="0" w:firstLine="0" w:firstLineChars="0"/>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宿迁市洪泽湖东路19号(政泰大厦)</w:t>
            </w:r>
          </w:p>
        </w:tc>
      </w:tr>
      <w:tr w14:paraId="71151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0" w:hRule="atLeast"/>
          <w:jc w:val="center"/>
        </w:trPr>
        <w:tc>
          <w:tcPr>
            <w:tcW w:w="792" w:type="dxa"/>
            <w:vAlign w:val="center"/>
          </w:tcPr>
          <w:p w14:paraId="73D9A3B6">
            <w:pPr>
              <w:pStyle w:val="2"/>
              <w:snapToGrid w:val="0"/>
              <w:ind w:left="0" w:leftChars="0" w:right="0" w:rightChars="0" w:firstLine="0" w:firstLineChars="0"/>
              <w:jc w:val="center"/>
              <w:rPr>
                <w:rFonts w:hint="default" w:ascii="宋体" w:eastAsia="宋体"/>
                <w:sz w:val="24"/>
                <w:vertAlign w:val="baseline"/>
                <w:lang w:val="en-US" w:eastAsia="zh-CN"/>
              </w:rPr>
            </w:pPr>
            <w:r>
              <w:rPr>
                <w:rFonts w:hint="eastAsia" w:ascii="宋体" w:eastAsia="宋体"/>
                <w:sz w:val="24"/>
                <w:vertAlign w:val="baseline"/>
                <w:lang w:val="en-US" w:eastAsia="zh-CN"/>
              </w:rPr>
              <w:t>5</w:t>
            </w:r>
          </w:p>
        </w:tc>
        <w:tc>
          <w:tcPr>
            <w:tcW w:w="2668" w:type="dxa"/>
            <w:vAlign w:val="center"/>
          </w:tcPr>
          <w:p w14:paraId="1C2B9F03">
            <w:pPr>
              <w:widowControl/>
              <w:shd w:val="clear" w:color="auto" w:fill="FFFFFF"/>
              <w:snapToGrid w:val="0"/>
              <w:spacing w:line="240" w:lineRule="auto"/>
              <w:ind w:left="0" w:leftChars="0" w:right="0" w:rightChars="0" w:firstLine="0" w:firstLineChars="0"/>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公诚管理咨询有限公司</w:t>
            </w:r>
          </w:p>
        </w:tc>
        <w:tc>
          <w:tcPr>
            <w:tcW w:w="5062" w:type="dxa"/>
            <w:vAlign w:val="center"/>
          </w:tcPr>
          <w:p w14:paraId="43AA9321">
            <w:pPr>
              <w:widowControl/>
              <w:shd w:val="clear" w:color="auto" w:fill="FFFFFF"/>
              <w:snapToGrid w:val="0"/>
              <w:spacing w:line="240" w:lineRule="auto"/>
              <w:ind w:left="0" w:leftChars="0" w:right="0" w:rightChars="0" w:firstLine="0" w:firstLineChars="0"/>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广州市天河区中山大道西89号A栋9层908-911房(仅限办公)</w:t>
            </w:r>
          </w:p>
        </w:tc>
      </w:tr>
      <w:tr w14:paraId="79653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0" w:hRule="atLeast"/>
          <w:jc w:val="center"/>
        </w:trPr>
        <w:tc>
          <w:tcPr>
            <w:tcW w:w="792" w:type="dxa"/>
            <w:vAlign w:val="center"/>
          </w:tcPr>
          <w:p w14:paraId="666D95B0">
            <w:pPr>
              <w:pStyle w:val="2"/>
              <w:snapToGrid w:val="0"/>
              <w:ind w:left="0" w:leftChars="0" w:right="0" w:rightChars="0" w:firstLine="0" w:firstLineChars="0"/>
              <w:jc w:val="center"/>
              <w:rPr>
                <w:rFonts w:hint="default" w:ascii="宋体" w:eastAsia="宋体"/>
                <w:sz w:val="24"/>
                <w:vertAlign w:val="baseline"/>
                <w:lang w:val="en-US" w:eastAsia="zh-CN"/>
              </w:rPr>
            </w:pPr>
            <w:r>
              <w:rPr>
                <w:rFonts w:hint="eastAsia" w:ascii="宋体" w:eastAsia="宋体"/>
                <w:sz w:val="24"/>
                <w:vertAlign w:val="baseline"/>
                <w:lang w:val="en-US" w:eastAsia="zh-CN"/>
              </w:rPr>
              <w:t>6</w:t>
            </w:r>
          </w:p>
        </w:tc>
        <w:tc>
          <w:tcPr>
            <w:tcW w:w="2668" w:type="dxa"/>
            <w:vAlign w:val="center"/>
          </w:tcPr>
          <w:p w14:paraId="017A8032">
            <w:pPr>
              <w:widowControl/>
              <w:shd w:val="clear" w:color="auto" w:fill="FFFFFF"/>
              <w:snapToGrid w:val="0"/>
              <w:spacing w:line="240" w:lineRule="auto"/>
              <w:ind w:left="0" w:leftChars="0" w:right="0" w:rightChars="0" w:firstLine="0" w:firstLineChars="0"/>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江苏苏源建设咨询有限公司</w:t>
            </w:r>
          </w:p>
        </w:tc>
        <w:tc>
          <w:tcPr>
            <w:tcW w:w="5062" w:type="dxa"/>
            <w:vAlign w:val="center"/>
          </w:tcPr>
          <w:p w14:paraId="315F4A7F">
            <w:pPr>
              <w:widowControl/>
              <w:shd w:val="clear" w:color="auto" w:fill="FFFFFF"/>
              <w:snapToGrid w:val="0"/>
              <w:spacing w:line="240" w:lineRule="auto"/>
              <w:ind w:left="0" w:leftChars="0" w:right="0" w:rightChars="0" w:firstLine="0" w:firstLineChars="0"/>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宿迁市宿城区楚街10B幢210(R258)铺</w:t>
            </w:r>
          </w:p>
        </w:tc>
      </w:tr>
    </w:tbl>
    <w:p w14:paraId="28862C6E">
      <w:pPr>
        <w:spacing w:line="500" w:lineRule="exact"/>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（二）</w:t>
      </w:r>
      <w:r>
        <w:rPr>
          <w:rFonts w:hint="eastAsia" w:ascii="宋体" w:hAnsi="宋体" w:eastAsia="宋体" w:cs="Times New Roman"/>
          <w:color w:val="auto"/>
          <w:sz w:val="24"/>
          <w:highlight w:val="none"/>
          <w:lang w:eastAsia="zh-CN"/>
        </w:rPr>
        <w:t>宿迁市楚光能源发展集团有限公司监理服务框架协议采购项目（</w:t>
      </w:r>
      <w:r>
        <w:rPr>
          <w:rFonts w:hint="eastAsia" w:ascii="宋体" w:hAnsi="宋体" w:eastAsia="宋体" w:cs="宋体"/>
          <w:color w:val="auto"/>
          <w:sz w:val="24"/>
          <w:highlight w:val="none"/>
          <w:lang w:val="en-US" w:eastAsia="zh-CN"/>
        </w:rPr>
        <w:t>分包二）入围信息：</w:t>
      </w:r>
    </w:p>
    <w:tbl>
      <w:tblPr>
        <w:tblStyle w:val="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96" w:type="dxa"/>
          <w:bottom w:w="45" w:type="dxa"/>
          <w:right w:w="96" w:type="dxa"/>
        </w:tblCellMar>
      </w:tblPr>
      <w:tblGrid>
        <w:gridCol w:w="792"/>
        <w:gridCol w:w="2451"/>
        <w:gridCol w:w="5279"/>
      </w:tblGrid>
      <w:tr w14:paraId="34827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0" w:hRule="atLeast"/>
          <w:tblHeader/>
          <w:jc w:val="center"/>
        </w:trPr>
        <w:tc>
          <w:tcPr>
            <w:tcW w:w="792" w:type="dxa"/>
            <w:vAlign w:val="center"/>
          </w:tcPr>
          <w:p w14:paraId="5E0A24F8">
            <w:pPr>
              <w:widowControl w:val="0"/>
              <w:autoSpaceDE w:val="0"/>
              <w:autoSpaceDN w:val="0"/>
              <w:adjustRightInd w:val="0"/>
              <w:snapToGrid w:val="0"/>
              <w:ind w:left="0" w:leftChars="0" w:firstLine="0" w:firstLineChars="0"/>
              <w:jc w:val="center"/>
              <w:rPr>
                <w:rFonts w:hint="default" w:ascii="宋体" w:hAnsi="Calibri" w:eastAsia="宋体" w:cs="Times New Roman"/>
                <w:b/>
                <w:color w:val="000000"/>
                <w:kern w:val="2"/>
                <w:sz w:val="24"/>
                <w:szCs w:val="20"/>
                <w:vertAlign w:val="baseline"/>
                <w:lang w:val="en-US" w:eastAsia="zh-CN" w:bidi="ar-SA"/>
              </w:rPr>
            </w:pPr>
            <w:bookmarkStart w:id="4" w:name="_GoBack"/>
            <w:bookmarkEnd w:id="4"/>
            <w:r>
              <w:rPr>
                <w:rFonts w:hint="eastAsia" w:ascii="宋体" w:cs="Times New Roman"/>
                <w:b/>
                <w:color w:val="000000"/>
                <w:kern w:val="2"/>
                <w:sz w:val="24"/>
                <w:szCs w:val="20"/>
                <w:vertAlign w:val="baseline"/>
                <w:lang w:val="en-US" w:eastAsia="zh-CN" w:bidi="ar-SA"/>
              </w:rPr>
              <w:t>序号</w:t>
            </w:r>
          </w:p>
        </w:tc>
        <w:tc>
          <w:tcPr>
            <w:tcW w:w="2451" w:type="dxa"/>
            <w:vAlign w:val="center"/>
          </w:tcPr>
          <w:p w14:paraId="723A1F83">
            <w:pPr>
              <w:widowControl w:val="0"/>
              <w:autoSpaceDE w:val="0"/>
              <w:autoSpaceDN w:val="0"/>
              <w:adjustRightInd w:val="0"/>
              <w:snapToGrid w:val="0"/>
              <w:ind w:left="0" w:leftChars="0" w:firstLine="0" w:firstLineChars="0"/>
              <w:jc w:val="center"/>
              <w:rPr>
                <w:rFonts w:hint="eastAsia" w:ascii="宋体" w:hAnsi="Calibri" w:eastAsia="宋体" w:cs="Times New Roman"/>
                <w:b/>
                <w:color w:val="000000"/>
                <w:kern w:val="2"/>
                <w:sz w:val="24"/>
                <w:szCs w:val="20"/>
                <w:vertAlign w:val="baseline"/>
                <w:lang w:val="en-US" w:eastAsia="zh-CN" w:bidi="ar-SA"/>
              </w:rPr>
            </w:pPr>
            <w:r>
              <w:rPr>
                <w:rFonts w:hint="eastAsia" w:ascii="宋体" w:hAnsi="宋体" w:cs="宋体"/>
                <w:b/>
                <w:color w:val="auto"/>
                <w:kern w:val="2"/>
                <w:sz w:val="24"/>
                <w:szCs w:val="20"/>
                <w:highlight w:val="none"/>
                <w:lang w:val="en-US" w:eastAsia="zh-CN" w:bidi="ar-SA"/>
              </w:rPr>
              <w:t>供应商名称</w:t>
            </w:r>
          </w:p>
        </w:tc>
        <w:tc>
          <w:tcPr>
            <w:tcW w:w="5279" w:type="dxa"/>
            <w:vAlign w:val="center"/>
          </w:tcPr>
          <w:p w14:paraId="493B0CB2">
            <w:pPr>
              <w:widowControl w:val="0"/>
              <w:autoSpaceDE w:val="0"/>
              <w:autoSpaceDN w:val="0"/>
              <w:adjustRightInd w:val="0"/>
              <w:snapToGrid w:val="0"/>
              <w:ind w:left="0" w:leftChars="0" w:firstLine="0" w:firstLineChars="0"/>
              <w:jc w:val="center"/>
              <w:rPr>
                <w:rFonts w:hint="default" w:ascii="宋体" w:hAnsi="Calibri" w:eastAsia="宋体" w:cs="Times New Roman"/>
                <w:b/>
                <w:color w:val="000000"/>
                <w:kern w:val="2"/>
                <w:sz w:val="24"/>
                <w:szCs w:val="20"/>
                <w:vertAlign w:val="baseline"/>
                <w:lang w:val="en-US" w:eastAsia="zh-CN" w:bidi="ar-SA"/>
              </w:rPr>
            </w:pPr>
            <w:r>
              <w:rPr>
                <w:rFonts w:hint="eastAsia" w:ascii="宋体" w:hAnsi="宋体" w:cs="宋体"/>
                <w:b/>
                <w:color w:val="auto"/>
                <w:kern w:val="2"/>
                <w:sz w:val="24"/>
                <w:szCs w:val="20"/>
                <w:highlight w:val="none"/>
                <w:lang w:val="en-US" w:eastAsia="zh-CN" w:bidi="ar-SA"/>
              </w:rPr>
              <w:t>供应商地址</w:t>
            </w:r>
          </w:p>
        </w:tc>
      </w:tr>
      <w:tr w14:paraId="3C874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0" w:hRule="atLeast"/>
          <w:jc w:val="center"/>
        </w:trPr>
        <w:tc>
          <w:tcPr>
            <w:tcW w:w="792" w:type="dxa"/>
            <w:vAlign w:val="center"/>
          </w:tcPr>
          <w:p w14:paraId="60908EA9">
            <w:pPr>
              <w:pStyle w:val="2"/>
              <w:snapToGrid w:val="0"/>
              <w:ind w:left="0" w:leftChars="0" w:right="0" w:rightChars="0" w:firstLine="0" w:firstLineChars="0"/>
              <w:jc w:val="center"/>
              <w:rPr>
                <w:rFonts w:hint="default" w:ascii="宋体" w:eastAsia="宋体" w:cs="Times New Roman"/>
                <w:sz w:val="24"/>
                <w:vertAlign w:val="baseline"/>
                <w:lang w:val="en-US" w:eastAsia="zh-CN"/>
              </w:rPr>
            </w:pPr>
            <w:r>
              <w:rPr>
                <w:rFonts w:hint="eastAsia" w:ascii="宋体" w:eastAsia="宋体"/>
                <w:sz w:val="24"/>
                <w:vertAlign w:val="baseline"/>
                <w:lang w:val="en-US" w:eastAsia="zh-CN"/>
              </w:rPr>
              <w:t>1</w:t>
            </w:r>
          </w:p>
        </w:tc>
        <w:tc>
          <w:tcPr>
            <w:tcW w:w="2451" w:type="dxa"/>
            <w:vAlign w:val="center"/>
          </w:tcPr>
          <w:p w14:paraId="40E4A571">
            <w:pPr>
              <w:widowControl/>
              <w:shd w:val="clear" w:color="auto" w:fill="FFFFFF"/>
              <w:snapToGrid w:val="0"/>
              <w:spacing w:line="240" w:lineRule="auto"/>
              <w:ind w:left="0" w:leftChars="0" w:right="0" w:rightChars="0" w:firstLine="0" w:firstLineChars="0"/>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江苏中源工程管理股份有限公司</w:t>
            </w:r>
          </w:p>
        </w:tc>
        <w:tc>
          <w:tcPr>
            <w:tcW w:w="5279" w:type="dxa"/>
            <w:vAlign w:val="center"/>
          </w:tcPr>
          <w:p w14:paraId="5AF3A11D">
            <w:pPr>
              <w:widowControl/>
              <w:shd w:val="clear" w:color="auto" w:fill="FFFFFF"/>
              <w:snapToGrid w:val="0"/>
              <w:spacing w:line="480" w:lineRule="atLeast"/>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南京市六合经济开发区龙中路88号</w:t>
            </w:r>
          </w:p>
        </w:tc>
      </w:tr>
      <w:tr w14:paraId="0BBEB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0" w:hRule="atLeast"/>
          <w:jc w:val="center"/>
        </w:trPr>
        <w:tc>
          <w:tcPr>
            <w:tcW w:w="792" w:type="dxa"/>
            <w:vAlign w:val="center"/>
          </w:tcPr>
          <w:p w14:paraId="428F1D2A">
            <w:pPr>
              <w:pStyle w:val="2"/>
              <w:snapToGrid w:val="0"/>
              <w:ind w:left="0" w:leftChars="0" w:right="0" w:rightChars="0" w:firstLine="0" w:firstLineChars="0"/>
              <w:jc w:val="center"/>
              <w:rPr>
                <w:rFonts w:hint="default" w:ascii="宋体" w:eastAsia="宋体" w:cs="Times New Roman"/>
                <w:sz w:val="24"/>
                <w:vertAlign w:val="baseline"/>
                <w:lang w:val="en-US" w:eastAsia="zh-CN"/>
              </w:rPr>
            </w:pPr>
            <w:r>
              <w:rPr>
                <w:rFonts w:hint="eastAsia" w:ascii="宋体" w:eastAsia="宋体"/>
                <w:sz w:val="24"/>
                <w:vertAlign w:val="baseline"/>
                <w:lang w:val="en-US" w:eastAsia="zh-CN"/>
              </w:rPr>
              <w:t>2</w:t>
            </w:r>
          </w:p>
        </w:tc>
        <w:tc>
          <w:tcPr>
            <w:tcW w:w="2451" w:type="dxa"/>
            <w:vAlign w:val="center"/>
          </w:tcPr>
          <w:p w14:paraId="0507F1B0">
            <w:pPr>
              <w:widowControl/>
              <w:shd w:val="clear" w:color="auto" w:fill="FFFFFF"/>
              <w:snapToGrid w:val="0"/>
              <w:spacing w:line="240" w:lineRule="auto"/>
              <w:ind w:left="0" w:leftChars="0" w:right="0" w:rightChars="0" w:firstLine="0" w:firstLineChars="0"/>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大洲设计咨询集团有限公司</w:t>
            </w:r>
          </w:p>
        </w:tc>
        <w:tc>
          <w:tcPr>
            <w:tcW w:w="5279" w:type="dxa"/>
            <w:vAlign w:val="center"/>
          </w:tcPr>
          <w:p w14:paraId="35EBB2EE">
            <w:pPr>
              <w:widowControl/>
              <w:shd w:val="clear" w:color="auto" w:fill="FFFFFF"/>
              <w:snapToGrid w:val="0"/>
              <w:spacing w:line="480" w:lineRule="atLeast"/>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盐城市城南新区黄海街道青年中路51号钱江财富广场2幢2-901室(CNH)</w:t>
            </w:r>
          </w:p>
        </w:tc>
      </w:tr>
      <w:tr w14:paraId="1774B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0" w:hRule="atLeast"/>
          <w:jc w:val="center"/>
        </w:trPr>
        <w:tc>
          <w:tcPr>
            <w:tcW w:w="792" w:type="dxa"/>
            <w:vAlign w:val="center"/>
          </w:tcPr>
          <w:p w14:paraId="45DFE7DE">
            <w:pPr>
              <w:pStyle w:val="2"/>
              <w:snapToGrid w:val="0"/>
              <w:ind w:left="0" w:leftChars="0" w:right="0" w:rightChars="0" w:firstLine="0" w:firstLineChars="0"/>
              <w:jc w:val="center"/>
              <w:rPr>
                <w:rFonts w:hint="default" w:ascii="宋体" w:eastAsia="宋体" w:cs="Times New Roman"/>
                <w:sz w:val="24"/>
                <w:vertAlign w:val="baseline"/>
                <w:lang w:val="en-US" w:eastAsia="zh-CN"/>
              </w:rPr>
            </w:pPr>
            <w:r>
              <w:rPr>
                <w:rFonts w:hint="eastAsia" w:ascii="宋体" w:eastAsia="宋体"/>
                <w:sz w:val="24"/>
                <w:vertAlign w:val="baseline"/>
                <w:lang w:val="en-US" w:eastAsia="zh-CN"/>
              </w:rPr>
              <w:t>3</w:t>
            </w:r>
          </w:p>
        </w:tc>
        <w:tc>
          <w:tcPr>
            <w:tcW w:w="2451" w:type="dxa"/>
            <w:vAlign w:val="center"/>
          </w:tcPr>
          <w:p w14:paraId="0DC815DD">
            <w:pPr>
              <w:widowControl/>
              <w:shd w:val="clear" w:color="auto" w:fill="FFFFFF"/>
              <w:snapToGrid w:val="0"/>
              <w:spacing w:line="240" w:lineRule="auto"/>
              <w:ind w:left="0" w:leftChars="0" w:right="0" w:rightChars="0" w:firstLine="0" w:firstLineChars="0"/>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中邮通建设咨询有限公司</w:t>
            </w:r>
          </w:p>
        </w:tc>
        <w:tc>
          <w:tcPr>
            <w:tcW w:w="5279" w:type="dxa"/>
            <w:vAlign w:val="center"/>
          </w:tcPr>
          <w:p w14:paraId="1992B4D4">
            <w:pPr>
              <w:widowControl/>
              <w:shd w:val="clear" w:color="auto" w:fill="FFFFFF"/>
              <w:snapToGrid w:val="0"/>
              <w:spacing w:line="480" w:lineRule="atLeast"/>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南京市江北新区泰山街道浦园路7号</w:t>
            </w:r>
          </w:p>
        </w:tc>
      </w:tr>
      <w:tr w14:paraId="31BC6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0" w:hRule="atLeast"/>
          <w:jc w:val="center"/>
        </w:trPr>
        <w:tc>
          <w:tcPr>
            <w:tcW w:w="792" w:type="dxa"/>
            <w:vAlign w:val="center"/>
          </w:tcPr>
          <w:p w14:paraId="7209E593">
            <w:pPr>
              <w:pStyle w:val="2"/>
              <w:snapToGrid w:val="0"/>
              <w:ind w:left="0" w:leftChars="0" w:right="0" w:rightChars="0" w:firstLine="0" w:firstLineChars="0"/>
              <w:jc w:val="center"/>
              <w:rPr>
                <w:rFonts w:hint="default" w:ascii="宋体" w:eastAsia="宋体" w:cs="Times New Roman"/>
                <w:sz w:val="24"/>
                <w:vertAlign w:val="baseline"/>
                <w:lang w:val="en-US" w:eastAsia="zh-CN"/>
              </w:rPr>
            </w:pPr>
            <w:r>
              <w:rPr>
                <w:rFonts w:hint="eastAsia" w:ascii="宋体" w:eastAsia="宋体"/>
                <w:sz w:val="24"/>
                <w:vertAlign w:val="baseline"/>
                <w:lang w:val="en-US" w:eastAsia="zh-CN"/>
              </w:rPr>
              <w:t>4</w:t>
            </w:r>
          </w:p>
        </w:tc>
        <w:tc>
          <w:tcPr>
            <w:tcW w:w="2451" w:type="dxa"/>
            <w:vAlign w:val="center"/>
          </w:tcPr>
          <w:p w14:paraId="257A2693">
            <w:pPr>
              <w:widowControl/>
              <w:shd w:val="clear" w:color="auto" w:fill="FFFFFF"/>
              <w:snapToGrid w:val="0"/>
              <w:spacing w:line="240" w:lineRule="auto"/>
              <w:ind w:left="0" w:leftChars="0" w:right="0" w:rightChars="0" w:firstLine="0" w:firstLineChars="0"/>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江苏景弘工程项目管理有限公司</w:t>
            </w:r>
          </w:p>
        </w:tc>
        <w:tc>
          <w:tcPr>
            <w:tcW w:w="5279" w:type="dxa"/>
            <w:vAlign w:val="center"/>
          </w:tcPr>
          <w:p w14:paraId="7F2CF67C">
            <w:pPr>
              <w:widowControl/>
              <w:shd w:val="clear" w:color="auto" w:fill="FFFFFF"/>
              <w:snapToGrid w:val="0"/>
              <w:spacing w:line="480" w:lineRule="atLeast"/>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宿迁市宿城区运河宿迁港产业园管理委员会404-3室</w:t>
            </w:r>
          </w:p>
        </w:tc>
      </w:tr>
      <w:tr w14:paraId="712CA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0" w:hRule="atLeast"/>
          <w:jc w:val="center"/>
        </w:trPr>
        <w:tc>
          <w:tcPr>
            <w:tcW w:w="792" w:type="dxa"/>
            <w:vAlign w:val="center"/>
          </w:tcPr>
          <w:p w14:paraId="4DAD2524">
            <w:pPr>
              <w:pStyle w:val="2"/>
              <w:snapToGrid w:val="0"/>
              <w:ind w:left="0" w:leftChars="0" w:right="0" w:rightChars="0" w:firstLine="0" w:firstLineChars="0"/>
              <w:jc w:val="center"/>
              <w:rPr>
                <w:rFonts w:hint="default" w:ascii="宋体" w:eastAsia="宋体" w:cs="Times New Roman"/>
                <w:sz w:val="24"/>
                <w:vertAlign w:val="baseline"/>
                <w:lang w:val="en-US" w:eastAsia="zh-CN"/>
              </w:rPr>
            </w:pPr>
            <w:r>
              <w:rPr>
                <w:rFonts w:hint="eastAsia" w:ascii="宋体" w:eastAsia="宋体"/>
                <w:sz w:val="24"/>
                <w:vertAlign w:val="baseline"/>
                <w:lang w:val="en-US" w:eastAsia="zh-CN"/>
              </w:rPr>
              <w:t>5</w:t>
            </w:r>
          </w:p>
        </w:tc>
        <w:tc>
          <w:tcPr>
            <w:tcW w:w="2451" w:type="dxa"/>
            <w:vAlign w:val="center"/>
          </w:tcPr>
          <w:p w14:paraId="6E6BCAF2">
            <w:pPr>
              <w:widowControl/>
              <w:shd w:val="clear" w:color="auto" w:fill="FFFFFF"/>
              <w:snapToGrid w:val="0"/>
              <w:spacing w:line="240" w:lineRule="auto"/>
              <w:ind w:left="0" w:leftChars="0" w:right="0" w:rightChars="0" w:firstLine="0" w:firstLineChars="0"/>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江苏政泰建筑设计集团有限公司</w:t>
            </w:r>
          </w:p>
        </w:tc>
        <w:tc>
          <w:tcPr>
            <w:tcW w:w="5279" w:type="dxa"/>
            <w:vAlign w:val="center"/>
          </w:tcPr>
          <w:p w14:paraId="517C636B">
            <w:pPr>
              <w:widowControl/>
              <w:shd w:val="clear" w:color="auto" w:fill="FFFFFF"/>
              <w:snapToGrid w:val="0"/>
              <w:spacing w:line="480" w:lineRule="atLeast"/>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宿迁市洪泽湖东路19号(政泰大厦)</w:t>
            </w:r>
          </w:p>
        </w:tc>
      </w:tr>
      <w:tr w14:paraId="06F87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96" w:type="dxa"/>
            <w:bottom w:w="45" w:type="dxa"/>
            <w:right w:w="96" w:type="dxa"/>
          </w:tblCellMar>
        </w:tblPrEx>
        <w:trPr>
          <w:trHeight w:val="0" w:hRule="atLeast"/>
          <w:jc w:val="center"/>
        </w:trPr>
        <w:tc>
          <w:tcPr>
            <w:tcW w:w="792" w:type="dxa"/>
            <w:vAlign w:val="center"/>
          </w:tcPr>
          <w:p w14:paraId="7B5704E8">
            <w:pPr>
              <w:pStyle w:val="2"/>
              <w:snapToGrid w:val="0"/>
              <w:ind w:left="0" w:leftChars="0" w:right="0" w:rightChars="0" w:firstLine="0" w:firstLineChars="0"/>
              <w:jc w:val="center"/>
              <w:rPr>
                <w:rFonts w:hint="default" w:ascii="宋体" w:eastAsia="宋体" w:cs="Times New Roman"/>
                <w:sz w:val="24"/>
                <w:vertAlign w:val="baseline"/>
                <w:lang w:val="en-US" w:eastAsia="zh-CN"/>
              </w:rPr>
            </w:pPr>
            <w:r>
              <w:rPr>
                <w:rFonts w:hint="eastAsia" w:ascii="宋体" w:eastAsia="宋体"/>
                <w:sz w:val="24"/>
                <w:vertAlign w:val="baseline"/>
                <w:lang w:val="en-US" w:eastAsia="zh-CN"/>
              </w:rPr>
              <w:t>6</w:t>
            </w:r>
          </w:p>
        </w:tc>
        <w:tc>
          <w:tcPr>
            <w:tcW w:w="2451" w:type="dxa"/>
            <w:vAlign w:val="center"/>
          </w:tcPr>
          <w:p w14:paraId="08EE6B7D">
            <w:pPr>
              <w:widowControl/>
              <w:shd w:val="clear" w:color="auto" w:fill="FFFFFF"/>
              <w:snapToGrid w:val="0"/>
              <w:spacing w:line="240" w:lineRule="auto"/>
              <w:ind w:left="0" w:leftChars="0" w:right="0" w:rightChars="0" w:firstLine="0" w:firstLineChars="0"/>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公诚管理咨询有限公司</w:t>
            </w:r>
          </w:p>
        </w:tc>
        <w:tc>
          <w:tcPr>
            <w:tcW w:w="5279" w:type="dxa"/>
            <w:vAlign w:val="center"/>
          </w:tcPr>
          <w:p w14:paraId="40FEA4F8">
            <w:pPr>
              <w:widowControl/>
              <w:shd w:val="clear" w:color="auto" w:fill="FFFFFF"/>
              <w:snapToGrid w:val="0"/>
              <w:spacing w:line="480" w:lineRule="atLeast"/>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广州市天河区中山大道西89号A栋9层908-911房(仅限办公)</w:t>
            </w:r>
          </w:p>
        </w:tc>
      </w:tr>
    </w:tbl>
    <w:p w14:paraId="37635AAC">
      <w:pPr>
        <w:pStyle w:val="2"/>
        <w:rPr>
          <w:rFonts w:hint="eastAsia"/>
          <w:lang w:val="en-US" w:eastAsia="zh-CN"/>
        </w:rPr>
      </w:pPr>
    </w:p>
    <w:p w14:paraId="7872FED4">
      <w:pPr>
        <w:numPr>
          <w:ilvl w:val="0"/>
          <w:numId w:val="1"/>
        </w:numPr>
        <w:spacing w:line="500" w:lineRule="exact"/>
        <w:ind w:firstLine="482" w:firstLineChars="200"/>
        <w:rPr>
          <w:rFonts w:hint="eastAsia" w:ascii="宋体" w:hAnsi="宋体" w:eastAsia="宋体" w:cs="Times New Roman"/>
          <w:b/>
          <w:bCs/>
          <w:iCs/>
          <w:color w:val="auto"/>
          <w:sz w:val="24"/>
          <w:highlight w:val="none"/>
          <w:lang w:val="en-US" w:eastAsia="zh-CN"/>
        </w:rPr>
      </w:pPr>
      <w:r>
        <w:rPr>
          <w:rFonts w:hint="eastAsia" w:ascii="宋体" w:hAnsi="宋体" w:eastAsia="宋体" w:cs="Times New Roman"/>
          <w:b/>
          <w:bCs/>
          <w:iCs/>
          <w:color w:val="auto"/>
          <w:sz w:val="24"/>
          <w:highlight w:val="none"/>
          <w:lang w:val="en-US" w:eastAsia="zh-CN"/>
        </w:rPr>
        <w:t>主要标的信息</w:t>
      </w:r>
    </w:p>
    <w:p w14:paraId="15705040">
      <w:pPr>
        <w:spacing w:line="500" w:lineRule="exact"/>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名称：</w:t>
      </w:r>
      <w:r>
        <w:rPr>
          <w:rFonts w:hint="eastAsia" w:ascii="宋体" w:hAnsi="宋体" w:eastAsia="宋体" w:cs="Times New Roman"/>
          <w:color w:val="auto"/>
          <w:sz w:val="24"/>
          <w:highlight w:val="none"/>
          <w:lang w:eastAsia="zh-CN"/>
        </w:rPr>
        <w:t>宿迁市楚光能源发展集团有限公司监理服务框架协议采购项目</w:t>
      </w:r>
    </w:p>
    <w:p w14:paraId="2878ADF6">
      <w:pPr>
        <w:widowControl/>
        <w:shd w:val="clear" w:color="auto" w:fill="FFFFFF"/>
        <w:spacing w:line="480" w:lineRule="atLeast"/>
        <w:ind w:firstLine="480"/>
        <w:jc w:val="left"/>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服务范围：按封闭式框架协议征集文件服务范围及响应文件内容进行服务；</w:t>
      </w:r>
    </w:p>
    <w:p w14:paraId="4F778662">
      <w:pPr>
        <w:widowControl/>
        <w:shd w:val="clear" w:color="auto" w:fill="FFFFFF"/>
        <w:spacing w:line="480" w:lineRule="atLeast"/>
        <w:ind w:firstLine="480"/>
        <w:jc w:val="left"/>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服务要求：按封闭式框架协议征集文件服务要求及响应文件内容进行服务；</w:t>
      </w:r>
    </w:p>
    <w:p w14:paraId="2DDB1D52">
      <w:pPr>
        <w:widowControl/>
        <w:shd w:val="clear" w:color="auto" w:fill="FFFFFF"/>
        <w:spacing w:line="480" w:lineRule="atLeast"/>
        <w:ind w:firstLine="48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服务时间：一年；</w:t>
      </w:r>
    </w:p>
    <w:p w14:paraId="3D9A8F9A">
      <w:pPr>
        <w:widowControl/>
        <w:shd w:val="clear" w:color="auto" w:fill="FFFFFF"/>
        <w:spacing w:line="480" w:lineRule="atLeast"/>
        <w:ind w:firstLine="480"/>
        <w:jc w:val="left"/>
        <w:rPr>
          <w:rFonts w:hint="eastAsia"/>
          <w:lang w:val="en-US" w:eastAsia="zh-CN"/>
        </w:rPr>
      </w:pPr>
      <w:r>
        <w:rPr>
          <w:rFonts w:hint="eastAsia" w:ascii="宋体" w:hAnsi="宋体" w:eastAsia="宋体" w:cs="宋体"/>
          <w:color w:val="auto"/>
          <w:sz w:val="24"/>
          <w:highlight w:val="none"/>
          <w:lang w:val="en-US" w:eastAsia="zh-CN"/>
        </w:rPr>
        <w:t>服务标准：按封闭式框架协议征集文件服务标准及响应文件内容进行服务。</w:t>
      </w:r>
    </w:p>
    <w:p w14:paraId="66061142">
      <w:pPr>
        <w:numPr>
          <w:ilvl w:val="0"/>
          <w:numId w:val="1"/>
        </w:numPr>
        <w:spacing w:line="500" w:lineRule="exact"/>
        <w:ind w:firstLine="482" w:firstLineChars="200"/>
        <w:rPr>
          <w:rFonts w:hint="eastAsia" w:ascii="宋体" w:hAnsi="宋体" w:eastAsia="宋体" w:cs="Times New Roman"/>
          <w:b/>
          <w:bCs/>
          <w:iCs/>
          <w:color w:val="auto"/>
          <w:sz w:val="24"/>
          <w:highlight w:val="none"/>
          <w:lang w:val="en-US" w:eastAsia="zh-CN"/>
        </w:rPr>
      </w:pPr>
      <w:r>
        <w:rPr>
          <w:rFonts w:hint="eastAsia" w:ascii="宋体" w:hAnsi="宋体" w:eastAsia="宋体" w:cs="Times New Roman"/>
          <w:b/>
          <w:bCs/>
          <w:iCs/>
          <w:color w:val="auto"/>
          <w:sz w:val="24"/>
          <w:highlight w:val="none"/>
          <w:lang w:val="en-US" w:eastAsia="zh-CN"/>
        </w:rPr>
        <w:t>公告期限</w:t>
      </w:r>
    </w:p>
    <w:p w14:paraId="36A76C34">
      <w:pPr>
        <w:widowControl/>
        <w:shd w:val="clear" w:color="auto" w:fill="FFFFFF"/>
        <w:spacing w:line="480" w:lineRule="atLeast"/>
        <w:ind w:firstLine="48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自本公告发布之日起3日历天。</w:t>
      </w:r>
    </w:p>
    <w:p w14:paraId="34E96D9B">
      <w:pPr>
        <w:numPr>
          <w:ilvl w:val="0"/>
          <w:numId w:val="1"/>
        </w:numPr>
        <w:spacing w:line="500" w:lineRule="exact"/>
        <w:ind w:firstLine="482" w:firstLineChars="200"/>
        <w:rPr>
          <w:rFonts w:hint="eastAsia" w:ascii="宋体" w:hAnsi="宋体" w:eastAsia="宋体" w:cs="Times New Roman"/>
          <w:b/>
          <w:bCs/>
          <w:iCs/>
          <w:color w:val="auto"/>
          <w:sz w:val="24"/>
          <w:highlight w:val="none"/>
        </w:rPr>
      </w:pPr>
      <w:r>
        <w:rPr>
          <w:rFonts w:hint="eastAsia" w:ascii="宋体" w:hAnsi="宋体" w:eastAsia="宋体" w:cs="Times New Roman"/>
          <w:b/>
          <w:bCs/>
          <w:iCs/>
          <w:color w:val="auto"/>
          <w:sz w:val="24"/>
          <w:highlight w:val="none"/>
        </w:rPr>
        <w:t>其他补充事宜</w:t>
      </w:r>
    </w:p>
    <w:p w14:paraId="4B9EB679">
      <w:pPr>
        <w:widowControl/>
        <w:shd w:val="clear" w:color="auto" w:fill="FFFFFF"/>
        <w:spacing w:line="480" w:lineRule="atLeast"/>
        <w:ind w:firstLine="480"/>
        <w:jc w:val="left"/>
        <w:rPr>
          <w:rFonts w:hint="eastAsia"/>
        </w:rPr>
      </w:pPr>
      <w:r>
        <w:rPr>
          <w:rFonts w:hint="eastAsia" w:ascii="宋体" w:hAnsi="宋体" w:eastAsia="宋体" w:cs="宋体"/>
          <w:color w:val="auto"/>
          <w:sz w:val="24"/>
          <w:highlight w:val="none"/>
          <w:lang w:val="en-US" w:eastAsia="zh-CN"/>
        </w:rPr>
        <w:t xml:space="preserve">监督电话：0527-80522438（综合管理部）  0527-80522430（工程技术部）  </w:t>
      </w:r>
    </w:p>
    <w:p w14:paraId="3A4BAE13">
      <w:pPr>
        <w:numPr>
          <w:ilvl w:val="0"/>
          <w:numId w:val="1"/>
        </w:numPr>
        <w:spacing w:line="500" w:lineRule="exact"/>
        <w:ind w:firstLine="482" w:firstLineChars="200"/>
        <w:rPr>
          <w:rFonts w:hint="eastAsia" w:ascii="宋体" w:hAnsi="宋体" w:eastAsia="宋体" w:cs="Times New Roman"/>
          <w:b/>
          <w:bCs/>
          <w:iCs/>
          <w:color w:val="auto"/>
          <w:sz w:val="24"/>
          <w:highlight w:val="none"/>
        </w:rPr>
      </w:pPr>
      <w:r>
        <w:rPr>
          <w:rFonts w:hint="eastAsia" w:ascii="宋体" w:hAnsi="宋体" w:eastAsia="宋体" w:cs="Times New Roman"/>
          <w:b/>
          <w:bCs/>
          <w:iCs/>
          <w:color w:val="auto"/>
          <w:sz w:val="24"/>
          <w:highlight w:val="none"/>
        </w:rPr>
        <w:t>凡对本次公告内容提出询问，请按以下方式联系</w:t>
      </w:r>
    </w:p>
    <w:p w14:paraId="21B863D8">
      <w:pPr>
        <w:widowControl/>
        <w:shd w:val="clear" w:color="auto" w:fill="FFFFFF"/>
        <w:spacing w:line="480" w:lineRule="atLeast"/>
        <w:ind w:firstLine="48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1.采购人信息</w:t>
      </w:r>
    </w:p>
    <w:p w14:paraId="1C450AD0">
      <w:pPr>
        <w:widowControl/>
        <w:shd w:val="clear" w:color="auto" w:fill="FFFFFF"/>
        <w:spacing w:line="480" w:lineRule="atLeast"/>
        <w:ind w:firstLine="480"/>
        <w:jc w:val="left"/>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名称</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eastAsia="zh-CN"/>
        </w:rPr>
        <w:t>宿迁市楚光能源发展集团有限公司</w:t>
      </w:r>
    </w:p>
    <w:p w14:paraId="5A77B85A">
      <w:pPr>
        <w:widowControl/>
        <w:shd w:val="clear" w:color="auto" w:fill="FFFFFF"/>
        <w:spacing w:line="480" w:lineRule="atLeast"/>
        <w:ind w:firstLine="48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地址：</w:t>
      </w:r>
      <w:r>
        <w:rPr>
          <w:rFonts w:hint="eastAsia" w:ascii="宋体" w:hAnsi="宋体" w:eastAsia="宋体" w:cs="宋体"/>
          <w:color w:val="auto"/>
          <w:sz w:val="24"/>
          <w:highlight w:val="none"/>
          <w:lang w:val="en-US" w:eastAsia="zh-CN"/>
        </w:rPr>
        <w:t>宿城区骆马湖路1号雄壮河湾公园8#楼</w:t>
      </w:r>
    </w:p>
    <w:p w14:paraId="5BB64269">
      <w:pPr>
        <w:widowControl/>
        <w:shd w:val="clear" w:color="auto" w:fill="FFFFFF"/>
        <w:spacing w:line="480" w:lineRule="atLeast"/>
        <w:ind w:firstLine="48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联系电话：</w:t>
      </w:r>
      <w:r>
        <w:rPr>
          <w:rFonts w:hint="eastAsia" w:ascii="宋体" w:hAnsi="宋体" w:eastAsia="宋体" w:cs="宋体"/>
          <w:color w:val="auto"/>
          <w:sz w:val="24"/>
          <w:highlight w:val="none"/>
          <w:lang w:val="en-US" w:eastAsia="zh-CN"/>
        </w:rPr>
        <w:t>秦男  0527-80524952</w:t>
      </w:r>
    </w:p>
    <w:p w14:paraId="528019A4">
      <w:pPr>
        <w:widowControl/>
        <w:shd w:val="clear" w:color="auto" w:fill="FFFFFF"/>
        <w:spacing w:line="480" w:lineRule="atLeast"/>
        <w:ind w:firstLine="48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2.采购代理机构信息</w:t>
      </w:r>
    </w:p>
    <w:p w14:paraId="7953ABF5">
      <w:pPr>
        <w:widowControl/>
        <w:shd w:val="clear" w:color="auto" w:fill="FFFFFF"/>
        <w:spacing w:line="480" w:lineRule="atLeast"/>
        <w:ind w:firstLine="480"/>
        <w:jc w:val="left"/>
        <w:outlineLvl w:val="0"/>
        <w:rPr>
          <w:rFonts w:hint="eastAsia" w:ascii="宋体" w:hAnsi="宋体" w:eastAsia="宋体" w:cs="宋体"/>
          <w:color w:val="auto"/>
          <w:sz w:val="24"/>
          <w:highlight w:val="none"/>
          <w:lang w:eastAsia="zh-CN"/>
        </w:rPr>
      </w:pPr>
      <w:bookmarkStart w:id="0" w:name="_Toc23226"/>
      <w:bookmarkStart w:id="1" w:name="_Toc14150"/>
      <w:r>
        <w:rPr>
          <w:rFonts w:hint="eastAsia" w:ascii="宋体" w:hAnsi="宋体" w:eastAsia="宋体" w:cs="宋体"/>
          <w:color w:val="auto"/>
          <w:sz w:val="24"/>
          <w:highlight w:val="none"/>
        </w:rPr>
        <w:t>名称：</w:t>
      </w:r>
      <w:bookmarkEnd w:id="0"/>
      <w:r>
        <w:rPr>
          <w:rFonts w:hint="eastAsia" w:ascii="宋体" w:hAnsi="宋体" w:eastAsia="宋体" w:cs="宋体"/>
          <w:color w:val="auto"/>
          <w:sz w:val="24"/>
          <w:highlight w:val="none"/>
          <w:lang w:eastAsia="zh-CN"/>
        </w:rPr>
        <w:t>江苏万博工程项目管理有限公司</w:t>
      </w:r>
      <w:bookmarkEnd w:id="1"/>
    </w:p>
    <w:p w14:paraId="4D7C4BF9">
      <w:pPr>
        <w:widowControl/>
        <w:shd w:val="clear" w:color="auto" w:fill="FFFFFF"/>
        <w:spacing w:line="480" w:lineRule="atLeast"/>
        <w:ind w:firstLine="48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地址：</w:t>
      </w:r>
      <w:r>
        <w:rPr>
          <w:rFonts w:hint="eastAsia" w:ascii="宋体" w:hAnsi="宋体" w:eastAsia="宋体" w:cs="宋体"/>
          <w:color w:val="auto"/>
          <w:sz w:val="24"/>
          <w:highlight w:val="none"/>
          <w:lang w:eastAsia="zh-CN"/>
        </w:rPr>
        <w:t>宿迁市富丽莱嘉苑13-203</w:t>
      </w:r>
    </w:p>
    <w:p w14:paraId="256CE551">
      <w:pPr>
        <w:widowControl/>
        <w:shd w:val="clear" w:color="auto" w:fill="FFFFFF"/>
        <w:spacing w:line="480" w:lineRule="atLeast"/>
        <w:ind w:firstLine="48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sz w:val="24"/>
          <w:highlight w:val="none"/>
        </w:rPr>
        <w:t>联系方式：</w:t>
      </w:r>
      <w:r>
        <w:rPr>
          <w:rFonts w:hint="eastAsia" w:ascii="宋体" w:hAnsi="宋体" w:eastAsia="宋体" w:cs="宋体"/>
          <w:color w:val="auto"/>
          <w:sz w:val="24"/>
          <w:highlight w:val="none"/>
          <w:lang w:val="en-US" w:eastAsia="zh-CN"/>
        </w:rPr>
        <w:t xml:space="preserve">王娜 </w:t>
      </w:r>
      <w:r>
        <w:rPr>
          <w:rFonts w:hint="eastAsia" w:ascii="宋体" w:hAnsi="宋体" w:eastAsia="宋体" w:cs="宋体"/>
          <w:color w:val="auto"/>
          <w:kern w:val="0"/>
          <w:sz w:val="24"/>
          <w:szCs w:val="24"/>
          <w:highlight w:val="none"/>
          <w:lang w:val="en-US" w:eastAsia="zh-CN"/>
        </w:rPr>
        <w:t>18262853237</w:t>
      </w:r>
    </w:p>
    <w:p w14:paraId="766156A1">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3.项目联系方式</w:t>
      </w:r>
    </w:p>
    <w:p w14:paraId="3E43DD31">
      <w:pPr>
        <w:spacing w:line="360" w:lineRule="auto"/>
        <w:ind w:firstLine="480" w:firstLineChars="200"/>
        <w:outlineLvl w:val="0"/>
        <w:rPr>
          <w:rFonts w:hint="eastAsia" w:ascii="宋体" w:hAnsi="宋体" w:eastAsia="宋体" w:cs="宋体"/>
          <w:color w:val="auto"/>
          <w:sz w:val="24"/>
          <w:szCs w:val="24"/>
          <w:highlight w:val="none"/>
        </w:rPr>
      </w:pPr>
      <w:bookmarkStart w:id="2" w:name="_Toc19417"/>
      <w:bookmarkStart w:id="3" w:name="_Toc29061"/>
      <w:r>
        <w:rPr>
          <w:rFonts w:hint="eastAsia" w:ascii="宋体" w:hAnsi="宋体" w:eastAsia="宋体" w:cs="宋体"/>
          <w:color w:val="auto"/>
          <w:sz w:val="24"/>
          <w:szCs w:val="24"/>
          <w:highlight w:val="none"/>
        </w:rPr>
        <w:t>项目联系人：</w:t>
      </w:r>
      <w:r>
        <w:rPr>
          <w:rFonts w:hint="eastAsia" w:ascii="宋体" w:hAnsi="宋体" w:eastAsia="宋体" w:cs="宋体"/>
          <w:color w:val="auto"/>
          <w:sz w:val="24"/>
          <w:szCs w:val="24"/>
          <w:highlight w:val="none"/>
          <w:lang w:val="en-US" w:eastAsia="zh-CN"/>
        </w:rPr>
        <w:t>王娜</w:t>
      </w:r>
      <w:r>
        <w:rPr>
          <w:rFonts w:hint="eastAsia" w:ascii="宋体" w:hAnsi="宋体" w:eastAsia="宋体" w:cs="宋体"/>
          <w:color w:val="auto"/>
          <w:sz w:val="24"/>
          <w:szCs w:val="24"/>
          <w:highlight w:val="none"/>
        </w:rPr>
        <w:t>（组织本项目采购活动的具体工作人员姓名）</w:t>
      </w:r>
      <w:bookmarkEnd w:id="2"/>
      <w:bookmarkEnd w:id="3"/>
    </w:p>
    <w:p w14:paraId="4FC3AB88">
      <w:pPr>
        <w:spacing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sz w:val="24"/>
          <w:szCs w:val="24"/>
          <w:highlight w:val="none"/>
        </w:rPr>
        <w:t>电话：</w:t>
      </w:r>
      <w:r>
        <w:rPr>
          <w:rFonts w:hint="eastAsia" w:ascii="宋体" w:hAnsi="宋体" w:eastAsia="宋体" w:cs="宋体"/>
          <w:color w:val="auto"/>
          <w:sz w:val="24"/>
          <w:szCs w:val="24"/>
          <w:highlight w:val="none"/>
          <w:lang w:val="en-US" w:eastAsia="zh-CN"/>
        </w:rPr>
        <w:t>18262853237</w:t>
      </w:r>
    </w:p>
    <w:p w14:paraId="03AD9A1C">
      <w:pPr>
        <w:spacing w:line="360" w:lineRule="auto"/>
        <w:ind w:firstLine="420" w:firstLineChars="20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BA77EF"/>
    <w:multiLevelType w:val="singleLevel"/>
    <w:tmpl w:val="E9BA77EF"/>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BA51F2"/>
    <w:rsid w:val="0A73514E"/>
    <w:rsid w:val="0A9E7CF1"/>
    <w:rsid w:val="0B097861"/>
    <w:rsid w:val="0B5964AA"/>
    <w:rsid w:val="0C126BE9"/>
    <w:rsid w:val="1170063A"/>
    <w:rsid w:val="13A445CA"/>
    <w:rsid w:val="211B39F2"/>
    <w:rsid w:val="2342170A"/>
    <w:rsid w:val="27EC60CD"/>
    <w:rsid w:val="2AAB7B6D"/>
    <w:rsid w:val="30A1225F"/>
    <w:rsid w:val="3FE6171A"/>
    <w:rsid w:val="419F39FB"/>
    <w:rsid w:val="45191600"/>
    <w:rsid w:val="540D4D1C"/>
    <w:rsid w:val="573E1C0D"/>
    <w:rsid w:val="58BB1915"/>
    <w:rsid w:val="62A3501A"/>
    <w:rsid w:val="6C705F6D"/>
    <w:rsid w:val="72F01BB6"/>
    <w:rsid w:val="73840550"/>
    <w:rsid w:val="74F82FA3"/>
    <w:rsid w:val="753D12FE"/>
    <w:rsid w:val="7631406F"/>
    <w:rsid w:val="769048FD"/>
    <w:rsid w:val="7A111395"/>
    <w:rsid w:val="7BD8302D"/>
    <w:rsid w:val="7C2F7B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uiPriority w:val="0"/>
    <w:pPr>
      <w:widowControl w:val="0"/>
      <w:autoSpaceDE w:val="0"/>
      <w:autoSpaceDN w:val="0"/>
      <w:adjustRightInd w:val="0"/>
      <w:snapToGrid w:val="0"/>
      <w:ind w:firstLine="420"/>
      <w:jc w:val="both"/>
    </w:pPr>
    <w:rPr>
      <w:rFonts w:ascii="宋体" w:hAnsi="Calibri" w:eastAsia="宋体" w:cs="Times New Roman"/>
      <w:color w:val="000000"/>
      <w:kern w:val="2"/>
      <w:sz w:val="24"/>
      <w:szCs w:val="20"/>
      <w:lang w:val="en-US" w:eastAsia="zh-CN" w:bidi="ar-SA"/>
    </w:r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1018</Words>
  <Characters>1187</Characters>
  <Lines>0</Lines>
  <Paragraphs>0</Paragraphs>
  <TotalTime>3</TotalTime>
  <ScaleCrop>false</ScaleCrop>
  <LinksUpToDate>false</LinksUpToDate>
  <CharactersWithSpaces>1194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2025-11-06T10:13:00Z</dcterms:created>
  <dc:creator>Administrator</dc:creator>
  <cp:lastModifiedBy>Administrator</cp:lastModifiedBy>
  <dcterms:modified xsi:type="dcterms:W3CDTF">2025-11-07T01:50:08Z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eyJoZGlkIjoiMzQ0OTEwNDlhODhlM2UxNDZjZmY1MWY1MzI5ZDg3ZjQiLCJ1c2VySWQiOiI0MTcwMDc2NTIifQ==</vt:lpwstr>
  </property>
  <property fmtid="{D5CDD505-2E9C-101B-9397-08002B2CF9AE}" pid="4" name="ICV">
    <vt:lpwstr>3FCFF884777D4300A8B83C5B06DDBA67_12</vt:lpwstr>
  </property>
</Properties>
</file>